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Helvetica Neue" w:cs="Helvetica Neue" w:eastAsia="Helvetica Neue" w:hAnsi="Helvetica Neue"/>
          <w:b w:val="1"/>
          <w:bCs w:val="1"/>
          <w:color w:val="999999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999999"/>
          <w:sz w:val="18"/>
          <w:szCs w:val="18"/>
          <w:shd w:fill="d9d9d9" w:val="clear"/>
          <w:rtl w:val="0"/>
        </w:rPr>
        <w:t xml:space="preserve">Optie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Groet,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  <w:rtl w:val="0"/>
        </w:rPr>
        <w:t xml:space="preserve">Naam Achternaam</w:t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Functie | +31 (0)6 00000 000</w:t>
      </w:r>
    </w:p>
    <w:p w:rsidR="00000000" w:rsidDel="00000000" w:rsidP="00000000" w:rsidRDefault="00000000" w:rsidRPr="00000000" w14:paraId="00000007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</w:rPr>
        <w:drawing>
          <wp:inline distB="114300" distT="114300" distL="114300" distR="114300">
            <wp:extent cx="1905000" cy="647700"/>
            <wp:effectExtent b="0" l="0" r="0" t="0"/>
            <wp:docPr id="3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ff5101"/>
          <w:sz w:val="18"/>
          <w:szCs w:val="18"/>
          <w:u w:val="singl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ff5101"/>
            <w:sz w:val="18"/>
            <w:szCs w:val="18"/>
            <w:u w:val="single"/>
            <w:rtl w:val="0"/>
          </w:rPr>
          <w:t xml:space="preserve">stoptober.nl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999999"/>
          <w:sz w:val="18"/>
          <w:szCs w:val="18"/>
          <w:shd w:fill="d9d9d9" w:val="clear"/>
          <w:rtl w:val="0"/>
        </w:rPr>
        <w:t xml:space="preserve">Optie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Groet,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31.2" w:lineRule="auto"/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  <w:rtl w:val="0"/>
        </w:rPr>
        <w:t xml:space="preserve">Naam Achternaam</w:t>
      </w:r>
    </w:p>
    <w:p w:rsidR="00000000" w:rsidDel="00000000" w:rsidP="00000000" w:rsidRDefault="00000000" w:rsidRPr="00000000" w14:paraId="0000000F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Functie | +31 (0)6 00000 000</w:t>
      </w:r>
    </w:p>
    <w:p w:rsidR="00000000" w:rsidDel="00000000" w:rsidP="00000000" w:rsidRDefault="00000000" w:rsidRPr="00000000" w14:paraId="00000010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</w:rPr>
        <w:drawing>
          <wp:inline distB="114300" distT="114300" distL="114300" distR="114300">
            <wp:extent cx="1881188" cy="64901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649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ff5101"/>
            <w:sz w:val="18"/>
            <w:szCs w:val="18"/>
            <w:u w:val="single"/>
            <w:rtl w:val="0"/>
          </w:rPr>
          <w:t xml:space="preserve">stoptober.nl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999999"/>
          <w:sz w:val="18"/>
          <w:szCs w:val="18"/>
          <w:shd w:fill="d9d9d9" w:val="clear"/>
          <w:rtl w:val="0"/>
        </w:rPr>
        <w:t xml:space="preserve">Optie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Groet,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31.2" w:lineRule="auto"/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  <w:rtl w:val="0"/>
        </w:rPr>
        <w:t xml:space="preserve">Naam Achternaam</w:t>
      </w:r>
    </w:p>
    <w:p w:rsidR="00000000" w:rsidDel="00000000" w:rsidP="00000000" w:rsidRDefault="00000000" w:rsidRPr="00000000" w14:paraId="00000018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Functie | +31 (0)6 00000 000</w:t>
      </w:r>
    </w:p>
    <w:p w:rsidR="00000000" w:rsidDel="00000000" w:rsidP="00000000" w:rsidRDefault="00000000" w:rsidRPr="00000000" w14:paraId="00000019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</w:rPr>
        <w:drawing>
          <wp:inline distB="114300" distT="114300" distL="114300" distR="114300">
            <wp:extent cx="1837181" cy="64301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181" cy="643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ff5101"/>
            <w:sz w:val="18"/>
            <w:szCs w:val="18"/>
            <w:u w:val="single"/>
            <w:rtl w:val="0"/>
          </w:rPr>
          <w:t xml:space="preserve">stoptober.nl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999999"/>
          <w:sz w:val="18"/>
          <w:szCs w:val="18"/>
          <w:shd w:fill="d9d9d9" w:val="clear"/>
          <w:rtl w:val="0"/>
        </w:rPr>
        <w:t xml:space="preserve">Optie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Groet,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31.2" w:lineRule="auto"/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f1954"/>
          <w:sz w:val="20"/>
          <w:szCs w:val="20"/>
          <w:rtl w:val="0"/>
        </w:rPr>
        <w:t xml:space="preserve">Naam Achternaam</w:t>
      </w:r>
    </w:p>
    <w:p w:rsidR="00000000" w:rsidDel="00000000" w:rsidP="00000000" w:rsidRDefault="00000000" w:rsidRPr="00000000" w14:paraId="00000021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  <w:rtl w:val="0"/>
        </w:rPr>
        <w:t xml:space="preserve">Functie | +31 (0)6 00000 000</w:t>
      </w:r>
    </w:p>
    <w:p w:rsidR="00000000" w:rsidDel="00000000" w:rsidP="00000000" w:rsidRDefault="00000000" w:rsidRPr="00000000" w14:paraId="00000022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f1954"/>
          <w:sz w:val="20"/>
          <w:szCs w:val="20"/>
        </w:rPr>
        <w:drawing>
          <wp:inline distB="114300" distT="114300" distL="114300" distR="114300">
            <wp:extent cx="1833563" cy="63656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636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rPr>
          <w:rFonts w:ascii="Helvetica Neue" w:cs="Helvetica Neue" w:eastAsia="Helvetica Neue" w:hAnsi="Helvetica Neue"/>
          <w:color w:val="0f1954"/>
          <w:sz w:val="20"/>
          <w:szCs w:val="20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ff5101"/>
            <w:sz w:val="18"/>
            <w:szCs w:val="18"/>
            <w:u w:val="single"/>
            <w:rtl w:val="0"/>
          </w:rPr>
          <w:t xml:space="preserve">stoptober.nl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toptober.nl/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stoptober.nl/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optober.nl/" TargetMode="External"/><Relationship Id="rId5" Type="http://schemas.openxmlformats.org/officeDocument/2006/relationships/styles" Target="styles.xml"/><Relationship Id="rId6" Type="http://schemas.openxmlformats.org/officeDocument/2006/relationships/image" Target="media/image3.gif"/><Relationship Id="rId7" Type="http://schemas.openxmlformats.org/officeDocument/2006/relationships/hyperlink" Target="http://stoptober.nl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